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CellMar>
          <w:left w:w="70" w:type="dxa"/>
          <w:right w:w="70" w:type="dxa"/>
        </w:tblCellMar>
        <w:tblLook w:val="04A0" w:firstRow="1" w:lastRow="0" w:firstColumn="1" w:lastColumn="0" w:noHBand="0" w:noVBand="1"/>
      </w:tblPr>
      <w:tblGrid>
        <w:gridCol w:w="10206"/>
      </w:tblGrid>
      <w:tr w:rsidR="005775C4" w:rsidRPr="005775C4" w:rsidTr="005775C4">
        <w:trPr>
          <w:trHeight w:val="750"/>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Times New Roman" w:eastAsia="Times New Roman" w:hAnsi="Times New Roman" w:cs="Times New Roman"/>
                <w:sz w:val="24"/>
                <w:szCs w:val="24"/>
                <w:lang w:eastAsia="nl-BE"/>
              </w:rPr>
            </w:pPr>
            <w:bookmarkStart w:id="0" w:name="_GoBack"/>
          </w:p>
        </w:tc>
      </w:tr>
      <w:tr w:rsidR="005775C4" w:rsidRPr="005775C4" w:rsidTr="005775C4">
        <w:trPr>
          <w:trHeight w:val="225"/>
        </w:trPr>
        <w:tc>
          <w:tcPr>
            <w:tcW w:w="10206" w:type="dxa"/>
            <w:tcBorders>
              <w:top w:val="single" w:sz="8" w:space="0" w:color="auto"/>
              <w:left w:val="single" w:sz="8" w:space="0" w:color="auto"/>
              <w:bottom w:val="nil"/>
              <w:right w:val="single" w:sz="8" w:space="0" w:color="auto"/>
            </w:tcBorders>
            <w:shd w:val="clear" w:color="auto" w:fill="auto"/>
            <w:hideMark/>
          </w:tcPr>
          <w:p w:rsidR="005775C4" w:rsidRPr="005775C4" w:rsidRDefault="005775C4" w:rsidP="005775C4">
            <w:pPr>
              <w:spacing w:after="0" w:line="240" w:lineRule="auto"/>
              <w:jc w:val="center"/>
              <w:rPr>
                <w:rFonts w:ascii="Calibri" w:eastAsia="Times New Roman" w:hAnsi="Calibri" w:cs="Arial"/>
                <w:b/>
                <w:bCs/>
                <w:sz w:val="16"/>
                <w:szCs w:val="16"/>
                <w:lang w:eastAsia="nl-BE"/>
              </w:rPr>
            </w:pPr>
            <w:r w:rsidRPr="005775C4">
              <w:rPr>
                <w:rFonts w:ascii="Calibri" w:eastAsia="Times New Roman" w:hAnsi="Calibri" w:cs="Arial"/>
                <w:b/>
                <w:bCs/>
                <w:sz w:val="16"/>
                <w:szCs w:val="16"/>
                <w:lang w:eastAsia="nl-BE"/>
              </w:rPr>
              <w:t> </w:t>
            </w:r>
          </w:p>
        </w:tc>
      </w:tr>
      <w:tr w:rsidR="005775C4" w:rsidRPr="005775C4" w:rsidTr="005775C4">
        <w:trPr>
          <w:trHeight w:val="420"/>
        </w:trPr>
        <w:tc>
          <w:tcPr>
            <w:tcW w:w="10206" w:type="dxa"/>
            <w:tcBorders>
              <w:top w:val="nil"/>
              <w:left w:val="single" w:sz="8" w:space="0" w:color="auto"/>
              <w:bottom w:val="nil"/>
              <w:right w:val="single" w:sz="8" w:space="0" w:color="auto"/>
            </w:tcBorders>
            <w:shd w:val="clear" w:color="auto" w:fill="auto"/>
            <w:hideMark/>
          </w:tcPr>
          <w:p w:rsidR="005775C4" w:rsidRPr="005775C4" w:rsidRDefault="005775C4" w:rsidP="005775C4">
            <w:pPr>
              <w:spacing w:after="0" w:line="240" w:lineRule="auto"/>
              <w:jc w:val="center"/>
              <w:rPr>
                <w:rFonts w:ascii="Calibri" w:eastAsia="Times New Roman" w:hAnsi="Calibri" w:cs="Arial"/>
                <w:b/>
                <w:bCs/>
                <w:sz w:val="32"/>
                <w:szCs w:val="32"/>
                <w:lang w:eastAsia="nl-BE"/>
              </w:rPr>
            </w:pPr>
            <w:r w:rsidRPr="005775C4">
              <w:rPr>
                <w:rFonts w:ascii="Calibri" w:eastAsia="Times New Roman" w:hAnsi="Calibri" w:cs="Arial"/>
                <w:b/>
                <w:bCs/>
                <w:sz w:val="32"/>
                <w:szCs w:val="32"/>
                <w:lang w:eastAsia="nl-BE"/>
              </w:rPr>
              <w:t>TOPFIX® VMS</w:t>
            </w:r>
          </w:p>
        </w:tc>
      </w:tr>
      <w:tr w:rsidR="005775C4" w:rsidRPr="005775C4" w:rsidTr="005775C4">
        <w:trPr>
          <w:trHeight w:val="255"/>
        </w:trPr>
        <w:tc>
          <w:tcPr>
            <w:tcW w:w="10206" w:type="dxa"/>
            <w:tcBorders>
              <w:top w:val="nil"/>
              <w:left w:val="single" w:sz="8" w:space="0" w:color="auto"/>
              <w:bottom w:val="nil"/>
              <w:right w:val="single" w:sz="8" w:space="0" w:color="auto"/>
            </w:tcBorders>
            <w:shd w:val="clear" w:color="auto" w:fill="auto"/>
            <w:hideMark/>
          </w:tcPr>
          <w:p w:rsidR="005775C4" w:rsidRPr="005775C4" w:rsidRDefault="005775C4" w:rsidP="005775C4">
            <w:pPr>
              <w:spacing w:after="0" w:line="240" w:lineRule="auto"/>
              <w:jc w:val="center"/>
              <w:rPr>
                <w:rFonts w:ascii="Calibri" w:eastAsia="Times New Roman" w:hAnsi="Calibri" w:cs="Arial"/>
                <w:sz w:val="20"/>
                <w:szCs w:val="20"/>
                <w:lang w:eastAsia="nl-BE"/>
              </w:rPr>
            </w:pPr>
            <w:proofErr w:type="spellStart"/>
            <w:r w:rsidRPr="005775C4">
              <w:rPr>
                <w:rFonts w:ascii="Calibri" w:eastAsia="Times New Roman" w:hAnsi="Calibri" w:cs="Arial"/>
                <w:sz w:val="20"/>
                <w:szCs w:val="20"/>
                <w:lang w:eastAsia="nl-BE"/>
              </w:rPr>
              <w:t>Renson</w:t>
            </w:r>
            <w:proofErr w:type="spellEnd"/>
            <w:r w:rsidRPr="005775C4">
              <w:rPr>
                <w:rFonts w:ascii="Calibri" w:eastAsia="Times New Roman" w:hAnsi="Calibri" w:cs="Arial"/>
                <w:sz w:val="20"/>
                <w:szCs w:val="20"/>
                <w:lang w:eastAsia="nl-BE"/>
              </w:rPr>
              <w:t xml:space="preserve"> </w:t>
            </w:r>
            <w:proofErr w:type="spellStart"/>
            <w:r w:rsidRPr="005775C4">
              <w:rPr>
                <w:rFonts w:ascii="Calibri" w:eastAsia="Times New Roman" w:hAnsi="Calibri" w:cs="Arial"/>
                <w:sz w:val="20"/>
                <w:szCs w:val="20"/>
                <w:lang w:eastAsia="nl-BE"/>
              </w:rPr>
              <w:t>Sunprotection-Screens</w:t>
            </w:r>
            <w:proofErr w:type="spellEnd"/>
            <w:r w:rsidRPr="005775C4">
              <w:rPr>
                <w:rFonts w:ascii="Calibri" w:eastAsia="Times New Roman" w:hAnsi="Calibri" w:cs="Arial"/>
                <w:sz w:val="20"/>
                <w:szCs w:val="20"/>
                <w:lang w:eastAsia="nl-BE"/>
              </w:rPr>
              <w:t xml:space="preserve">, Industrial zone 1 </w:t>
            </w:r>
            <w:proofErr w:type="spellStart"/>
            <w:r w:rsidRPr="005775C4">
              <w:rPr>
                <w:rFonts w:ascii="Calibri" w:eastAsia="Times New Roman" w:hAnsi="Calibri" w:cs="Arial"/>
                <w:sz w:val="20"/>
                <w:szCs w:val="20"/>
                <w:lang w:eastAsia="nl-BE"/>
              </w:rPr>
              <w:t>Flanders</w:t>
            </w:r>
            <w:proofErr w:type="spellEnd"/>
            <w:r w:rsidRPr="005775C4">
              <w:rPr>
                <w:rFonts w:ascii="Calibri" w:eastAsia="Times New Roman" w:hAnsi="Calibri" w:cs="Arial"/>
                <w:sz w:val="20"/>
                <w:szCs w:val="20"/>
                <w:lang w:eastAsia="nl-BE"/>
              </w:rPr>
              <w:t xml:space="preserve"> Field, Kalkhoevestraat 45, 8790 </w:t>
            </w:r>
            <w:proofErr w:type="spellStart"/>
            <w:r w:rsidRPr="005775C4">
              <w:rPr>
                <w:rFonts w:ascii="Calibri" w:eastAsia="Times New Roman" w:hAnsi="Calibri" w:cs="Arial"/>
                <w:sz w:val="20"/>
                <w:szCs w:val="20"/>
                <w:lang w:eastAsia="nl-BE"/>
              </w:rPr>
              <w:t>Waregem</w:t>
            </w:r>
            <w:proofErr w:type="spellEnd"/>
            <w:r w:rsidRPr="005775C4">
              <w:rPr>
                <w:rFonts w:ascii="Calibri" w:eastAsia="Times New Roman" w:hAnsi="Calibri" w:cs="Arial"/>
                <w:sz w:val="20"/>
                <w:szCs w:val="20"/>
                <w:lang w:eastAsia="nl-BE"/>
              </w:rPr>
              <w:t xml:space="preserve"> – Belgium</w:t>
            </w:r>
          </w:p>
        </w:tc>
      </w:tr>
      <w:tr w:rsidR="005775C4" w:rsidRPr="005775C4" w:rsidTr="005775C4">
        <w:trPr>
          <w:trHeight w:val="270"/>
        </w:trPr>
        <w:tc>
          <w:tcPr>
            <w:tcW w:w="10206" w:type="dxa"/>
            <w:tcBorders>
              <w:top w:val="nil"/>
              <w:left w:val="single" w:sz="8" w:space="0" w:color="auto"/>
              <w:bottom w:val="single" w:sz="8" w:space="0" w:color="auto"/>
              <w:right w:val="single" w:sz="8" w:space="0" w:color="auto"/>
            </w:tcBorders>
            <w:shd w:val="clear" w:color="auto" w:fill="auto"/>
            <w:hideMark/>
          </w:tcPr>
          <w:p w:rsidR="005775C4" w:rsidRPr="005775C4" w:rsidRDefault="005775C4" w:rsidP="005775C4">
            <w:pPr>
              <w:spacing w:after="0" w:line="240" w:lineRule="auto"/>
              <w:jc w:val="center"/>
              <w:rPr>
                <w:rFonts w:ascii="Calibri" w:eastAsia="Times New Roman" w:hAnsi="Calibri" w:cs="Arial"/>
                <w:sz w:val="20"/>
                <w:szCs w:val="20"/>
                <w:lang w:eastAsia="nl-BE"/>
              </w:rPr>
            </w:pPr>
            <w:r w:rsidRPr="005775C4">
              <w:rPr>
                <w:rFonts w:ascii="Calibri" w:eastAsia="Times New Roman" w:hAnsi="Calibri" w:cs="Arial"/>
                <w:sz w:val="20"/>
                <w:szCs w:val="20"/>
                <w:lang w:eastAsia="nl-BE"/>
              </w:rPr>
              <w:t>Tel. +32 (0)56 62 65 00, Fax. +32 (0)56 62 65 09, info@renson.be www.renson.eu</w:t>
            </w:r>
          </w:p>
        </w:tc>
      </w:tr>
      <w:tr w:rsidR="005775C4" w:rsidRPr="005775C4" w:rsidTr="005775C4">
        <w:trPr>
          <w:trHeight w:val="13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8"/>
                <w:szCs w:val="8"/>
                <w:lang w:eastAsia="nl-BE"/>
              </w:rPr>
            </w:pPr>
            <w:r w:rsidRPr="005775C4">
              <w:rPr>
                <w:rFonts w:ascii="Calibri" w:eastAsia="Times New Roman" w:hAnsi="Calibri" w:cs="Arial"/>
                <w:sz w:val="8"/>
                <w:szCs w:val="8"/>
                <w:lang w:eastAsia="nl-BE"/>
              </w:rPr>
              <w:t xml:space="preserve">2016-04-21 </w:t>
            </w:r>
            <w:proofErr w:type="spellStart"/>
            <w:r w:rsidRPr="005775C4">
              <w:rPr>
                <w:rFonts w:ascii="Calibri" w:eastAsia="Times New Roman" w:hAnsi="Calibri" w:cs="Arial"/>
                <w:sz w:val="8"/>
                <w:szCs w:val="8"/>
                <w:lang w:eastAsia="nl-BE"/>
              </w:rPr>
              <w:t>Ssulm</w:t>
            </w:r>
            <w:proofErr w:type="spellEnd"/>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8"/>
                <w:szCs w:val="8"/>
                <w:lang w:eastAsia="nl-BE"/>
              </w:rPr>
            </w:pPr>
          </w:p>
        </w:tc>
      </w:tr>
      <w:tr w:rsidR="005775C4" w:rsidRPr="005775C4" w:rsidTr="005775C4">
        <w:trPr>
          <w:trHeight w:val="25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b/>
                <w:bCs/>
                <w:sz w:val="20"/>
                <w:szCs w:val="20"/>
                <w:u w:val="single"/>
                <w:lang w:eastAsia="nl-BE"/>
              </w:rPr>
            </w:pPr>
            <w:r w:rsidRPr="005775C4">
              <w:rPr>
                <w:rFonts w:ascii="Calibri" w:eastAsia="Times New Roman" w:hAnsi="Calibri" w:cs="Arial"/>
                <w:b/>
                <w:bCs/>
                <w:sz w:val="20"/>
                <w:szCs w:val="20"/>
                <w:u w:val="single"/>
                <w:lang w:eastAsia="nl-BE"/>
              </w:rPr>
              <w:t>Product features</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color w:val="FF0000"/>
                <w:sz w:val="16"/>
                <w:szCs w:val="16"/>
                <w:lang w:val="en-US" w:eastAsia="nl-BE"/>
              </w:rPr>
            </w:pPr>
            <w:r w:rsidRPr="005775C4">
              <w:rPr>
                <w:rFonts w:ascii="Calibri" w:eastAsia="Times New Roman" w:hAnsi="Calibri" w:cs="Arial"/>
                <w:color w:val="FF0000"/>
                <w:sz w:val="16"/>
                <w:szCs w:val="16"/>
                <w:lang w:val="en-US" w:eastAsia="nl-BE"/>
              </w:rPr>
              <w:t>(text marked in red can be deleted depending on your choice)</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color w:val="FF0000"/>
                <w:sz w:val="16"/>
                <w:szCs w:val="16"/>
                <w:lang w:val="en-US" w:eastAsia="nl-BE"/>
              </w:rPr>
            </w:pPr>
          </w:p>
        </w:tc>
      </w:tr>
      <w:tr w:rsidR="005775C4" w:rsidRPr="005775C4" w:rsidTr="005775C4">
        <w:trPr>
          <w:trHeight w:val="25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b/>
                <w:bCs/>
                <w:sz w:val="20"/>
                <w:szCs w:val="20"/>
                <w:u w:val="single"/>
                <w:lang w:eastAsia="nl-BE"/>
              </w:rPr>
            </w:pPr>
            <w:r w:rsidRPr="005775C4">
              <w:rPr>
                <w:rFonts w:ascii="Calibri" w:eastAsia="Times New Roman" w:hAnsi="Calibri" w:cs="Arial"/>
                <w:b/>
                <w:bCs/>
                <w:sz w:val="20"/>
                <w:szCs w:val="20"/>
                <w:u w:val="single"/>
                <w:lang w:eastAsia="nl-BE"/>
              </w:rPr>
              <w:t>Box</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Dimensions: 105 mm high and 100 mm deep</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The box consists of a fixed profile and a removable profile.</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Profiles are made of extruded aluminium.</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The side supporting endpieces of the box, which support the roller mechanism and are equipped with pins, connect the box to the side channels.</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p>
        </w:tc>
      </w:tr>
      <w:tr w:rsidR="005775C4" w:rsidRPr="005775C4" w:rsidTr="005775C4">
        <w:trPr>
          <w:trHeight w:val="25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b/>
                <w:bCs/>
                <w:sz w:val="20"/>
                <w:szCs w:val="20"/>
                <w:u w:val="single"/>
                <w:lang w:eastAsia="nl-BE"/>
              </w:rPr>
            </w:pPr>
            <w:r w:rsidRPr="005775C4">
              <w:rPr>
                <w:rFonts w:ascii="Calibri" w:eastAsia="Times New Roman" w:hAnsi="Calibri" w:cs="Arial"/>
                <w:b/>
                <w:bCs/>
                <w:sz w:val="20"/>
                <w:szCs w:val="20"/>
                <w:u w:val="single"/>
                <w:lang w:eastAsia="nl-BE"/>
              </w:rPr>
              <w:t>Installation</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This sun protection can be installed on a closed structure (such as a skylight).</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The Topfix VMS is installed by means of mounting feet on the VELUX® Modular Skylight.</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These mounting feet were especially designed to realize a perfect installation on the VELUX® Modular Skylights.</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This sun protection is installed on 'fixed modules' of the VELUX® Modular Skylight structure.</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The maximum width of the Topfix VMS determines the maximum quantity of 'VELUX® Modular Skylights-modules' that can be foreseen with sun protection for each Topfix VMS.</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One or more 'Comfort ventilation' modules (open system control) or 'Smoke ventilation' modules can be equipped with sun protection, when installed between two 'fixed' modules.</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Only top-bottom fittings are possible. The inclination of slope may vary between 0° and 90°. The usage of a specific fabric is defined in function of the inclination angle (see table).</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The height of the mounting feet depends on the choice of ventilation:</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 xml:space="preserve">    - If combination 'fixed' and 'comfort ventilation' modules (open system): H = 80 mm</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 xml:space="preserve">    - If combination 'fixed' and 'smoke ventilation' modules: H = 160 mm</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p>
        </w:tc>
      </w:tr>
      <w:tr w:rsidR="005775C4" w:rsidRPr="005775C4" w:rsidTr="005775C4">
        <w:trPr>
          <w:trHeight w:val="25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b/>
                <w:bCs/>
                <w:sz w:val="20"/>
                <w:szCs w:val="20"/>
                <w:u w:val="single"/>
                <w:lang w:eastAsia="nl-BE"/>
              </w:rPr>
            </w:pPr>
            <w:proofErr w:type="spellStart"/>
            <w:r w:rsidRPr="005775C4">
              <w:rPr>
                <w:rFonts w:ascii="Calibri" w:eastAsia="Times New Roman" w:hAnsi="Calibri" w:cs="Arial"/>
                <w:b/>
                <w:bCs/>
                <w:sz w:val="20"/>
                <w:szCs w:val="20"/>
                <w:u w:val="single"/>
                <w:lang w:eastAsia="nl-BE"/>
              </w:rPr>
              <w:t>Fabric</w:t>
            </w:r>
            <w:proofErr w:type="spellEnd"/>
            <w:r w:rsidRPr="005775C4">
              <w:rPr>
                <w:rFonts w:ascii="Calibri" w:eastAsia="Times New Roman" w:hAnsi="Calibri" w:cs="Arial"/>
                <w:b/>
                <w:bCs/>
                <w:sz w:val="20"/>
                <w:szCs w:val="20"/>
                <w:u w:val="single"/>
                <w:lang w:eastAsia="nl-BE"/>
              </w:rPr>
              <w:t xml:space="preserve"> roller</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eastAsia="nl-BE"/>
              </w:rPr>
            </w:pPr>
            <w:r w:rsidRPr="005775C4">
              <w:rPr>
                <w:rFonts w:ascii="Calibri" w:eastAsia="Times New Roman" w:hAnsi="Calibri" w:cs="Arial"/>
                <w:sz w:val="16"/>
                <w:szCs w:val="16"/>
                <w:lang w:eastAsia="nl-BE"/>
              </w:rPr>
              <w:t xml:space="preserve">Made of </w:t>
            </w:r>
            <w:proofErr w:type="spellStart"/>
            <w:r w:rsidRPr="005775C4">
              <w:rPr>
                <w:rFonts w:ascii="Calibri" w:eastAsia="Times New Roman" w:hAnsi="Calibri" w:cs="Arial"/>
                <w:sz w:val="16"/>
                <w:szCs w:val="16"/>
                <w:lang w:eastAsia="nl-BE"/>
              </w:rPr>
              <w:t>galvanised</w:t>
            </w:r>
            <w:proofErr w:type="spellEnd"/>
            <w:r w:rsidRPr="005775C4">
              <w:rPr>
                <w:rFonts w:ascii="Calibri" w:eastAsia="Times New Roman" w:hAnsi="Calibri" w:cs="Arial"/>
                <w:sz w:val="16"/>
                <w:szCs w:val="16"/>
                <w:lang w:eastAsia="nl-BE"/>
              </w:rPr>
              <w:t xml:space="preserve"> steel.</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Recessed fabric slot limits compression of the fabric strap.</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Is equipped with patented conical endcaps to compensate for the thicker ends of the zip.</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They also have a cord pulley to wind up the tension cord.</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The fabric roller can be removed from the side with the removable profile, which will define the position of the motor on the left or right hand side.</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p>
        </w:tc>
      </w:tr>
      <w:tr w:rsidR="005775C4" w:rsidRPr="005775C4" w:rsidTr="005775C4">
        <w:trPr>
          <w:trHeight w:val="25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b/>
                <w:bCs/>
                <w:sz w:val="20"/>
                <w:szCs w:val="20"/>
                <w:u w:val="single"/>
                <w:lang w:eastAsia="nl-BE"/>
              </w:rPr>
            </w:pPr>
            <w:proofErr w:type="spellStart"/>
            <w:r w:rsidRPr="005775C4">
              <w:rPr>
                <w:rFonts w:ascii="Calibri" w:eastAsia="Times New Roman" w:hAnsi="Calibri" w:cs="Arial"/>
                <w:b/>
                <w:bCs/>
                <w:sz w:val="20"/>
                <w:szCs w:val="20"/>
                <w:u w:val="single"/>
                <w:lang w:eastAsia="nl-BE"/>
              </w:rPr>
              <w:t>Fabric</w:t>
            </w:r>
            <w:proofErr w:type="spellEnd"/>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All screens are a single piece of fabric, except when the height is greater than the width of the fabric roller.</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The fabric is manufactured horizontally.</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The vertical borders are equipped with a zipper, making the fabric is windproof in the side channel.</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The zipper is high-frequency welded, always on the least visible side.</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eastAsia="nl-BE"/>
              </w:rPr>
            </w:pPr>
            <w:r w:rsidRPr="005775C4">
              <w:rPr>
                <w:rFonts w:ascii="Calibri" w:eastAsia="Times New Roman" w:hAnsi="Calibri" w:cs="Arial"/>
                <w:sz w:val="16"/>
                <w:szCs w:val="16"/>
                <w:lang w:eastAsia="nl-BE"/>
              </w:rPr>
              <w:t xml:space="preserve">●  Polyester </w:t>
            </w:r>
            <w:proofErr w:type="spellStart"/>
            <w:r w:rsidRPr="005775C4">
              <w:rPr>
                <w:rFonts w:ascii="Calibri" w:eastAsia="Times New Roman" w:hAnsi="Calibri" w:cs="Arial"/>
                <w:sz w:val="16"/>
                <w:szCs w:val="16"/>
                <w:lang w:eastAsia="nl-BE"/>
              </w:rPr>
              <w:t>fabric</w:t>
            </w:r>
            <w:proofErr w:type="spellEnd"/>
            <w:r w:rsidRPr="005775C4">
              <w:rPr>
                <w:rFonts w:ascii="Calibri" w:eastAsia="Times New Roman" w:hAnsi="Calibri" w:cs="Arial"/>
                <w:sz w:val="16"/>
                <w:szCs w:val="16"/>
                <w:lang w:eastAsia="nl-BE"/>
              </w:rPr>
              <w:t xml:space="preserve"> (semi-</w:t>
            </w:r>
            <w:proofErr w:type="spellStart"/>
            <w:r w:rsidRPr="005775C4">
              <w:rPr>
                <w:rFonts w:ascii="Calibri" w:eastAsia="Times New Roman" w:hAnsi="Calibri" w:cs="Arial"/>
                <w:sz w:val="16"/>
                <w:szCs w:val="16"/>
                <w:lang w:eastAsia="nl-BE"/>
              </w:rPr>
              <w:t>transparent</w:t>
            </w:r>
            <w:proofErr w:type="spellEnd"/>
            <w:r w:rsidRPr="005775C4">
              <w:rPr>
                <w:rFonts w:ascii="Calibri" w:eastAsia="Times New Roman" w:hAnsi="Calibri" w:cs="Arial"/>
                <w:sz w:val="16"/>
                <w:szCs w:val="16"/>
                <w:lang w:eastAsia="nl-BE"/>
              </w:rPr>
              <w:t>):</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eastAsia="nl-BE"/>
              </w:rPr>
            </w:pPr>
            <w:r w:rsidRPr="005775C4">
              <w:rPr>
                <w:rFonts w:ascii="Calibri" w:eastAsia="Times New Roman" w:hAnsi="Calibri" w:cs="Arial"/>
                <w:sz w:val="16"/>
                <w:szCs w:val="16"/>
                <w:lang w:eastAsia="nl-BE"/>
              </w:rPr>
              <w:t xml:space="preserve">(Fire </w:t>
            </w:r>
            <w:proofErr w:type="spellStart"/>
            <w:r w:rsidRPr="005775C4">
              <w:rPr>
                <w:rFonts w:ascii="Calibri" w:eastAsia="Times New Roman" w:hAnsi="Calibri" w:cs="Arial"/>
                <w:sz w:val="16"/>
                <w:szCs w:val="16"/>
                <w:lang w:eastAsia="nl-BE"/>
              </w:rPr>
              <w:t>classification</w:t>
            </w:r>
            <w:proofErr w:type="spellEnd"/>
            <w:r w:rsidRPr="005775C4">
              <w:rPr>
                <w:rFonts w:ascii="Calibri" w:eastAsia="Times New Roman" w:hAnsi="Calibri" w:cs="Arial"/>
                <w:sz w:val="16"/>
                <w:szCs w:val="16"/>
                <w:lang w:eastAsia="nl-BE"/>
              </w:rPr>
              <w:t xml:space="preserve"> M1)</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 xml:space="preserve">    - Weight: ± 380-420 g/m², thickness: 0.43-0.45 mm</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p>
        </w:tc>
      </w:tr>
      <w:tr w:rsidR="005775C4" w:rsidRPr="005775C4" w:rsidTr="005775C4">
        <w:trPr>
          <w:trHeight w:val="25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b/>
                <w:bCs/>
                <w:sz w:val="20"/>
                <w:szCs w:val="20"/>
                <w:u w:val="single"/>
                <w:lang w:eastAsia="nl-BE"/>
              </w:rPr>
            </w:pPr>
            <w:proofErr w:type="spellStart"/>
            <w:r w:rsidRPr="005775C4">
              <w:rPr>
                <w:rFonts w:ascii="Calibri" w:eastAsia="Times New Roman" w:hAnsi="Calibri" w:cs="Arial"/>
                <w:b/>
                <w:bCs/>
                <w:sz w:val="20"/>
                <w:szCs w:val="20"/>
                <w:u w:val="single"/>
                <w:lang w:eastAsia="nl-BE"/>
              </w:rPr>
              <w:t>Dimensions</w:t>
            </w:r>
            <w:proofErr w:type="spellEnd"/>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eastAsia="nl-BE"/>
              </w:rPr>
            </w:pPr>
            <w:r w:rsidRPr="005775C4">
              <w:rPr>
                <w:rFonts w:ascii="Calibri" w:eastAsia="Times New Roman" w:hAnsi="Calibri" w:cs="Arial"/>
                <w:sz w:val="16"/>
                <w:szCs w:val="16"/>
                <w:lang w:eastAsia="nl-BE"/>
              </w:rPr>
              <w:t xml:space="preserve">Min. </w:t>
            </w:r>
            <w:proofErr w:type="spellStart"/>
            <w:r w:rsidRPr="005775C4">
              <w:rPr>
                <w:rFonts w:ascii="Calibri" w:eastAsia="Times New Roman" w:hAnsi="Calibri" w:cs="Arial"/>
                <w:sz w:val="16"/>
                <w:szCs w:val="16"/>
                <w:lang w:eastAsia="nl-BE"/>
              </w:rPr>
              <w:t>width</w:t>
            </w:r>
            <w:proofErr w:type="spellEnd"/>
            <w:r w:rsidRPr="005775C4">
              <w:rPr>
                <w:rFonts w:ascii="Calibri" w:eastAsia="Times New Roman" w:hAnsi="Calibri" w:cs="Arial"/>
                <w:sz w:val="16"/>
                <w:szCs w:val="16"/>
                <w:lang w:eastAsia="nl-BE"/>
              </w:rPr>
              <w:t>: 1,150 mm.</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Max. with 4,000 mm and max. projection 3,000 mm in 1 part.</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It is not possible to couple; it is possible to fit infinite Topfix VMS systems next to each other.</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In function of the inclination of slope and the fabric type, different dimensions (depending on width and projection) are applicable (see table).</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 xml:space="preserve">    - Polyester fabric can show wrinkles or folds</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p>
        </w:tc>
      </w:tr>
      <w:tr w:rsidR="005775C4" w:rsidRPr="005775C4" w:rsidTr="005775C4">
        <w:trPr>
          <w:trHeight w:val="25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b/>
                <w:bCs/>
                <w:sz w:val="20"/>
                <w:szCs w:val="20"/>
                <w:u w:val="single"/>
                <w:lang w:eastAsia="nl-BE"/>
              </w:rPr>
            </w:pPr>
            <w:r w:rsidRPr="005775C4">
              <w:rPr>
                <w:rFonts w:ascii="Calibri" w:eastAsia="Times New Roman" w:hAnsi="Calibri" w:cs="Arial"/>
                <w:b/>
                <w:bCs/>
                <w:sz w:val="20"/>
                <w:szCs w:val="20"/>
                <w:u w:val="single"/>
                <w:lang w:eastAsia="nl-BE"/>
              </w:rPr>
              <w:t xml:space="preserve">Side </w:t>
            </w:r>
            <w:proofErr w:type="spellStart"/>
            <w:r w:rsidRPr="005775C4">
              <w:rPr>
                <w:rFonts w:ascii="Calibri" w:eastAsia="Times New Roman" w:hAnsi="Calibri" w:cs="Arial"/>
                <w:b/>
                <w:bCs/>
                <w:sz w:val="20"/>
                <w:szCs w:val="20"/>
                <w:u w:val="single"/>
                <w:lang w:eastAsia="nl-BE"/>
              </w:rPr>
              <w:t>channels</w:t>
            </w:r>
            <w:proofErr w:type="spellEnd"/>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Are made of 2 extruded aluminum profiles.</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eastAsia="nl-BE"/>
              </w:rPr>
            </w:pPr>
            <w:proofErr w:type="spellStart"/>
            <w:r w:rsidRPr="005775C4">
              <w:rPr>
                <w:rFonts w:ascii="Calibri" w:eastAsia="Times New Roman" w:hAnsi="Calibri" w:cs="Arial"/>
                <w:sz w:val="16"/>
                <w:szCs w:val="16"/>
                <w:lang w:eastAsia="nl-BE"/>
              </w:rPr>
              <w:t>Dimensions</w:t>
            </w:r>
            <w:proofErr w:type="spellEnd"/>
            <w:r w:rsidRPr="005775C4">
              <w:rPr>
                <w:rFonts w:ascii="Calibri" w:eastAsia="Times New Roman" w:hAnsi="Calibri" w:cs="Arial"/>
                <w:sz w:val="16"/>
                <w:szCs w:val="16"/>
                <w:lang w:eastAsia="nl-BE"/>
              </w:rPr>
              <w:t>:</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 xml:space="preserve">    - W  58 mm x D 48 mm side channel</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lastRenderedPageBreak/>
              <w:t>The box is fixed on the side channels by means of pins in the side supporting endpieces that slide into the hollow chambers.</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Each side channel has an integrated HPVC inner rail with a co-extruded, wear-resistant top coating (Smooth technology).</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The HPVC inner rail is equipped with 2 S-profiles, to avoid heavy wind loads.</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The zip, which is welded to the fabric, is threaded through this HPVC inner rail, which "holds" the fabric in place.</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When installed correctly, there is sufficient tolerance between the fabric, aluminium side channels and the HPVC inner rail to guarantee ease of use.</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p>
        </w:tc>
      </w:tr>
      <w:tr w:rsidR="005775C4" w:rsidRPr="005775C4" w:rsidTr="005775C4">
        <w:trPr>
          <w:trHeight w:val="25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b/>
                <w:bCs/>
                <w:sz w:val="20"/>
                <w:szCs w:val="20"/>
                <w:u w:val="single"/>
                <w:lang w:eastAsia="nl-BE"/>
              </w:rPr>
            </w:pPr>
            <w:proofErr w:type="spellStart"/>
            <w:r w:rsidRPr="005775C4">
              <w:rPr>
                <w:rFonts w:ascii="Calibri" w:eastAsia="Times New Roman" w:hAnsi="Calibri" w:cs="Arial"/>
                <w:b/>
                <w:bCs/>
                <w:sz w:val="20"/>
                <w:szCs w:val="20"/>
                <w:u w:val="single"/>
                <w:lang w:eastAsia="nl-BE"/>
              </w:rPr>
              <w:t>Bottom</w:t>
            </w:r>
            <w:proofErr w:type="spellEnd"/>
            <w:r w:rsidRPr="005775C4">
              <w:rPr>
                <w:rFonts w:ascii="Calibri" w:eastAsia="Times New Roman" w:hAnsi="Calibri" w:cs="Arial"/>
                <w:b/>
                <w:bCs/>
                <w:sz w:val="20"/>
                <w:szCs w:val="20"/>
                <w:u w:val="single"/>
                <w:lang w:eastAsia="nl-BE"/>
              </w:rPr>
              <w:t xml:space="preserve"> bar</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Is made of 2 extruded aluminum profiles.</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 xml:space="preserve">    - Dimensions bottom bar: H 90 mm x D 50 mm (excl. sealing strip)</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The tension system is concealed in the bottom bar. To reduce contact noise between the draw spring and the aluminium bottom bar, the inside of the aluminium profile has an adhered damping strip.</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color w:val="FF0000"/>
                <w:sz w:val="16"/>
                <w:szCs w:val="16"/>
                <w:lang w:val="en-US" w:eastAsia="nl-BE"/>
              </w:rPr>
            </w:pPr>
            <w:r w:rsidRPr="005775C4">
              <w:rPr>
                <w:rFonts w:ascii="Calibri" w:eastAsia="Times New Roman" w:hAnsi="Calibri" w:cs="Arial"/>
                <w:color w:val="FF0000"/>
                <w:sz w:val="16"/>
                <w:szCs w:val="16"/>
                <w:lang w:val="en-US" w:eastAsia="nl-BE"/>
              </w:rPr>
              <w:t>Is equipped with plastic endpieces. Available in four colours: black, white, grey and cream</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color w:val="FF0000"/>
                <w:sz w:val="16"/>
                <w:szCs w:val="16"/>
                <w:lang w:val="en-US" w:eastAsia="nl-BE"/>
              </w:rPr>
            </w:pPr>
            <w:r w:rsidRPr="005775C4">
              <w:rPr>
                <w:rFonts w:ascii="Calibri" w:eastAsia="Times New Roman" w:hAnsi="Calibri" w:cs="Arial"/>
                <w:color w:val="FF0000"/>
                <w:sz w:val="16"/>
                <w:szCs w:val="16"/>
                <w:lang w:val="en-US" w:eastAsia="nl-BE"/>
              </w:rPr>
              <w:t>Is equipped with a plastic sealing strip to seal off the sill. Available in 2 colours: black and grey</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color w:val="FF0000"/>
                <w:sz w:val="16"/>
                <w:szCs w:val="16"/>
                <w:lang w:val="en-US" w:eastAsia="nl-BE"/>
              </w:rPr>
            </w:pPr>
          </w:p>
        </w:tc>
      </w:tr>
      <w:tr w:rsidR="005775C4" w:rsidRPr="005775C4" w:rsidTr="005775C4">
        <w:trPr>
          <w:trHeight w:val="25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b/>
                <w:bCs/>
                <w:sz w:val="20"/>
                <w:szCs w:val="20"/>
                <w:u w:val="single"/>
                <w:lang w:eastAsia="nl-BE"/>
              </w:rPr>
            </w:pPr>
            <w:r w:rsidRPr="005775C4">
              <w:rPr>
                <w:rFonts w:ascii="Calibri" w:eastAsia="Times New Roman" w:hAnsi="Calibri" w:cs="Arial"/>
                <w:b/>
                <w:bCs/>
                <w:sz w:val="20"/>
                <w:szCs w:val="20"/>
                <w:u w:val="single"/>
                <w:lang w:eastAsia="nl-BE"/>
              </w:rPr>
              <w:t>Guide system</w:t>
            </w:r>
          </w:p>
        </w:tc>
      </w:tr>
      <w:tr w:rsidR="005775C4" w:rsidRPr="005775C4" w:rsidTr="005775C4">
        <w:trPr>
          <w:trHeight w:val="25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b/>
                <w:bCs/>
                <w:sz w:val="20"/>
                <w:szCs w:val="20"/>
                <w:u w:val="single"/>
                <w:lang w:eastAsia="nl-BE"/>
              </w:rPr>
            </w:pPr>
            <w:proofErr w:type="spellStart"/>
            <w:r w:rsidRPr="005775C4">
              <w:rPr>
                <w:rFonts w:ascii="Calibri" w:eastAsia="Times New Roman" w:hAnsi="Calibri" w:cs="Arial"/>
                <w:b/>
                <w:bCs/>
                <w:sz w:val="20"/>
                <w:szCs w:val="20"/>
                <w:u w:val="single"/>
                <w:lang w:eastAsia="nl-BE"/>
              </w:rPr>
              <w:t>Smooth</w:t>
            </w:r>
            <w:proofErr w:type="spellEnd"/>
            <w:r w:rsidRPr="005775C4">
              <w:rPr>
                <w:rFonts w:ascii="Calibri" w:eastAsia="Times New Roman" w:hAnsi="Calibri" w:cs="Arial"/>
                <w:b/>
                <w:bCs/>
                <w:sz w:val="20"/>
                <w:szCs w:val="20"/>
                <w:u w:val="single"/>
                <w:lang w:eastAsia="nl-BE"/>
              </w:rPr>
              <w:t xml:space="preserve"> </w:t>
            </w:r>
            <w:proofErr w:type="spellStart"/>
            <w:r w:rsidRPr="005775C4">
              <w:rPr>
                <w:rFonts w:ascii="Calibri" w:eastAsia="Times New Roman" w:hAnsi="Calibri" w:cs="Arial"/>
                <w:b/>
                <w:bCs/>
                <w:sz w:val="20"/>
                <w:szCs w:val="20"/>
                <w:u w:val="single"/>
                <w:lang w:eastAsia="nl-BE"/>
              </w:rPr>
              <w:t>technology</w:t>
            </w:r>
            <w:proofErr w:type="spellEnd"/>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Guides the bottom bar and the fabric.</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Thanks to the patented Smooth technology, the movement of the zipper in the inner rail is smooth and silent.</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This intelligent HPVC inner rail is equipped with a patented, wear-resistant layer.</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 xml:space="preserve">    - guarantees a taut fabric with fewer wrinkles</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 xml:space="preserve">    - does not need yearly maintenance with a lubricant</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p>
        </w:tc>
      </w:tr>
      <w:tr w:rsidR="005775C4" w:rsidRPr="005775C4" w:rsidTr="005775C4">
        <w:trPr>
          <w:trHeight w:val="25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b/>
                <w:bCs/>
                <w:sz w:val="20"/>
                <w:szCs w:val="20"/>
                <w:u w:val="single"/>
                <w:lang w:eastAsia="nl-BE"/>
              </w:rPr>
            </w:pPr>
            <w:proofErr w:type="spellStart"/>
            <w:r w:rsidRPr="005775C4">
              <w:rPr>
                <w:rFonts w:ascii="Calibri" w:eastAsia="Times New Roman" w:hAnsi="Calibri" w:cs="Arial"/>
                <w:b/>
                <w:bCs/>
                <w:sz w:val="20"/>
                <w:szCs w:val="20"/>
                <w:u w:val="single"/>
                <w:lang w:eastAsia="nl-BE"/>
              </w:rPr>
              <w:t>Tension</w:t>
            </w:r>
            <w:proofErr w:type="spellEnd"/>
            <w:r w:rsidRPr="005775C4">
              <w:rPr>
                <w:rFonts w:ascii="Calibri" w:eastAsia="Times New Roman" w:hAnsi="Calibri" w:cs="Arial"/>
                <w:b/>
                <w:bCs/>
                <w:sz w:val="20"/>
                <w:szCs w:val="20"/>
                <w:u w:val="single"/>
                <w:lang w:eastAsia="nl-BE"/>
              </w:rPr>
              <w:t xml:space="preserve"> system</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The revolutionary system pretensions the cord by means of springs located in the bottom bar.</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There is a cord pulley on the left and right-hand sides of the fabric roller.</w:t>
            </w:r>
          </w:p>
        </w:tc>
      </w:tr>
      <w:tr w:rsidR="005775C4" w:rsidRPr="005775C4" w:rsidTr="005775C4">
        <w:trPr>
          <w:trHeight w:val="450"/>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The UHMWPE-cord starts on this pulley, is then routed across the alignment wheel into the lower chamber of the side channel, and across the pulley in the top chamber of the side channel to the bottom bar runner.</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eastAsia="nl-BE"/>
              </w:rPr>
            </w:pPr>
            <w:r w:rsidRPr="005775C4">
              <w:rPr>
                <w:rFonts w:ascii="Calibri" w:eastAsia="Times New Roman" w:hAnsi="Calibri" w:cs="Arial"/>
                <w:sz w:val="16"/>
                <w:szCs w:val="16"/>
                <w:lang w:val="en-US" w:eastAsia="nl-BE"/>
              </w:rPr>
              <w:t xml:space="preserve">The tension system is unique in combination with the </w:t>
            </w:r>
            <w:proofErr w:type="spellStart"/>
            <w:r w:rsidRPr="005775C4">
              <w:rPr>
                <w:rFonts w:ascii="Calibri" w:eastAsia="Times New Roman" w:hAnsi="Calibri" w:cs="Arial"/>
                <w:sz w:val="16"/>
                <w:szCs w:val="16"/>
                <w:lang w:val="en-US" w:eastAsia="nl-BE"/>
              </w:rPr>
              <w:t>Fixscreen</w:t>
            </w:r>
            <w:proofErr w:type="spellEnd"/>
            <w:r w:rsidRPr="005775C4">
              <w:rPr>
                <w:rFonts w:ascii="Calibri" w:eastAsia="Times New Roman" w:hAnsi="Calibri" w:cs="Arial"/>
                <w:sz w:val="16"/>
                <w:szCs w:val="16"/>
                <w:lang w:val="en-US" w:eastAsia="nl-BE"/>
              </w:rPr>
              <w:t xml:space="preserve">-technology. </w:t>
            </w:r>
            <w:proofErr w:type="spellStart"/>
            <w:r w:rsidRPr="005775C4">
              <w:rPr>
                <w:rFonts w:ascii="Calibri" w:eastAsia="Times New Roman" w:hAnsi="Calibri" w:cs="Arial"/>
                <w:sz w:val="16"/>
                <w:szCs w:val="16"/>
                <w:lang w:eastAsia="nl-BE"/>
              </w:rPr>
              <w:t>Therefore</w:t>
            </w:r>
            <w:proofErr w:type="spellEnd"/>
            <w:r w:rsidRPr="005775C4">
              <w:rPr>
                <w:rFonts w:ascii="Calibri" w:eastAsia="Times New Roman" w:hAnsi="Calibri" w:cs="Arial"/>
                <w:sz w:val="16"/>
                <w:szCs w:val="16"/>
                <w:lang w:eastAsia="nl-BE"/>
              </w:rPr>
              <w:t xml:space="preserve"> </w:t>
            </w:r>
            <w:proofErr w:type="spellStart"/>
            <w:r w:rsidRPr="005775C4">
              <w:rPr>
                <w:rFonts w:ascii="Calibri" w:eastAsia="Times New Roman" w:hAnsi="Calibri" w:cs="Arial"/>
                <w:sz w:val="16"/>
                <w:szCs w:val="16"/>
                <w:lang w:eastAsia="nl-BE"/>
              </w:rPr>
              <w:t>windproof</w:t>
            </w:r>
            <w:proofErr w:type="spellEnd"/>
            <w:r w:rsidRPr="005775C4">
              <w:rPr>
                <w:rFonts w:ascii="Calibri" w:eastAsia="Times New Roman" w:hAnsi="Calibri" w:cs="Arial"/>
                <w:sz w:val="16"/>
                <w:szCs w:val="16"/>
                <w:lang w:eastAsia="nl-BE"/>
              </w:rPr>
              <w:t xml:space="preserve"> in </w:t>
            </w:r>
            <w:proofErr w:type="spellStart"/>
            <w:r w:rsidRPr="005775C4">
              <w:rPr>
                <w:rFonts w:ascii="Calibri" w:eastAsia="Times New Roman" w:hAnsi="Calibri" w:cs="Arial"/>
                <w:sz w:val="16"/>
                <w:szCs w:val="16"/>
                <w:lang w:eastAsia="nl-BE"/>
              </w:rPr>
              <w:t>any</w:t>
            </w:r>
            <w:proofErr w:type="spellEnd"/>
            <w:r w:rsidRPr="005775C4">
              <w:rPr>
                <w:rFonts w:ascii="Calibri" w:eastAsia="Times New Roman" w:hAnsi="Calibri" w:cs="Arial"/>
                <w:sz w:val="16"/>
                <w:szCs w:val="16"/>
                <w:lang w:eastAsia="nl-BE"/>
              </w:rPr>
              <w:t xml:space="preserve"> </w:t>
            </w:r>
            <w:proofErr w:type="spellStart"/>
            <w:r w:rsidRPr="005775C4">
              <w:rPr>
                <w:rFonts w:ascii="Calibri" w:eastAsia="Times New Roman" w:hAnsi="Calibri" w:cs="Arial"/>
                <w:sz w:val="16"/>
                <w:szCs w:val="16"/>
                <w:lang w:eastAsia="nl-BE"/>
              </w:rPr>
              <w:t>position</w:t>
            </w:r>
            <w:proofErr w:type="spellEnd"/>
            <w:r w:rsidRPr="005775C4">
              <w:rPr>
                <w:rFonts w:ascii="Calibri" w:eastAsia="Times New Roman" w:hAnsi="Calibri" w:cs="Arial"/>
                <w:sz w:val="16"/>
                <w:szCs w:val="16"/>
                <w:lang w:eastAsia="nl-BE"/>
              </w:rPr>
              <w:t>.</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eastAsia="nl-BE"/>
              </w:rPr>
            </w:pPr>
          </w:p>
        </w:tc>
      </w:tr>
      <w:tr w:rsidR="005775C4" w:rsidRPr="005775C4" w:rsidTr="005775C4">
        <w:trPr>
          <w:trHeight w:val="25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b/>
                <w:bCs/>
                <w:sz w:val="20"/>
                <w:szCs w:val="20"/>
                <w:u w:val="single"/>
                <w:lang w:eastAsia="nl-BE"/>
              </w:rPr>
            </w:pPr>
            <w:r w:rsidRPr="005775C4">
              <w:rPr>
                <w:rFonts w:ascii="Calibri" w:eastAsia="Times New Roman" w:hAnsi="Calibri" w:cs="Arial"/>
                <w:b/>
                <w:bCs/>
                <w:sz w:val="20"/>
                <w:szCs w:val="20"/>
                <w:u w:val="single"/>
                <w:lang w:eastAsia="nl-BE"/>
              </w:rPr>
              <w:t>Colour</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 xml:space="preserve">All visible </w:t>
            </w:r>
            <w:proofErr w:type="spellStart"/>
            <w:r w:rsidRPr="005775C4">
              <w:rPr>
                <w:rFonts w:ascii="Calibri" w:eastAsia="Times New Roman" w:hAnsi="Calibri" w:cs="Arial"/>
                <w:sz w:val="16"/>
                <w:szCs w:val="16"/>
                <w:lang w:val="en-US" w:eastAsia="nl-BE"/>
              </w:rPr>
              <w:t>aluminium</w:t>
            </w:r>
            <w:proofErr w:type="spellEnd"/>
            <w:r w:rsidRPr="005775C4">
              <w:rPr>
                <w:rFonts w:ascii="Calibri" w:eastAsia="Times New Roman" w:hAnsi="Calibri" w:cs="Arial"/>
                <w:sz w:val="16"/>
                <w:szCs w:val="16"/>
                <w:lang w:val="en-US" w:eastAsia="nl-BE"/>
              </w:rPr>
              <w:t xml:space="preserve"> profiles (box, side channels and bottom bar) are powder-coated in the same RAL </w:t>
            </w:r>
            <w:proofErr w:type="spellStart"/>
            <w:r w:rsidRPr="005775C4">
              <w:rPr>
                <w:rFonts w:ascii="Calibri" w:eastAsia="Times New Roman" w:hAnsi="Calibri" w:cs="Arial"/>
                <w:sz w:val="16"/>
                <w:szCs w:val="16"/>
                <w:lang w:val="en-US" w:eastAsia="nl-BE"/>
              </w:rPr>
              <w:t>colour</w:t>
            </w:r>
            <w:proofErr w:type="spellEnd"/>
            <w:r w:rsidRPr="005775C4">
              <w:rPr>
                <w:rFonts w:ascii="Calibri" w:eastAsia="Times New Roman" w:hAnsi="Calibri" w:cs="Arial"/>
                <w:sz w:val="16"/>
                <w:szCs w:val="16"/>
                <w:lang w:val="en-US" w:eastAsia="nl-BE"/>
              </w:rPr>
              <w:t xml:space="preserve"> (60-80 µm) or </w:t>
            </w:r>
            <w:proofErr w:type="spellStart"/>
            <w:r w:rsidRPr="005775C4">
              <w:rPr>
                <w:rFonts w:ascii="Calibri" w:eastAsia="Times New Roman" w:hAnsi="Calibri" w:cs="Arial"/>
                <w:sz w:val="16"/>
                <w:szCs w:val="16"/>
                <w:lang w:val="en-US" w:eastAsia="nl-BE"/>
              </w:rPr>
              <w:t>anodised</w:t>
            </w:r>
            <w:proofErr w:type="spellEnd"/>
            <w:r w:rsidRPr="005775C4">
              <w:rPr>
                <w:rFonts w:ascii="Calibri" w:eastAsia="Times New Roman" w:hAnsi="Calibri" w:cs="Arial"/>
                <w:sz w:val="16"/>
                <w:szCs w:val="16"/>
                <w:lang w:val="en-US" w:eastAsia="nl-BE"/>
              </w:rPr>
              <w:t xml:space="preserve"> (20 µm), as is the external joinery.</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 xml:space="preserve">The side supporting </w:t>
            </w:r>
            <w:proofErr w:type="spellStart"/>
            <w:r w:rsidRPr="005775C4">
              <w:rPr>
                <w:rFonts w:ascii="Calibri" w:eastAsia="Times New Roman" w:hAnsi="Calibri" w:cs="Arial"/>
                <w:sz w:val="16"/>
                <w:szCs w:val="16"/>
                <w:lang w:val="en-US" w:eastAsia="nl-BE"/>
              </w:rPr>
              <w:t>endpieces</w:t>
            </w:r>
            <w:proofErr w:type="spellEnd"/>
            <w:r w:rsidRPr="005775C4">
              <w:rPr>
                <w:rFonts w:ascii="Calibri" w:eastAsia="Times New Roman" w:hAnsi="Calibri" w:cs="Arial"/>
                <w:sz w:val="16"/>
                <w:szCs w:val="16"/>
                <w:lang w:val="en-US" w:eastAsia="nl-BE"/>
              </w:rPr>
              <w:t xml:space="preserve"> are cast </w:t>
            </w:r>
            <w:proofErr w:type="spellStart"/>
            <w:r w:rsidRPr="005775C4">
              <w:rPr>
                <w:rFonts w:ascii="Calibri" w:eastAsia="Times New Roman" w:hAnsi="Calibri" w:cs="Arial"/>
                <w:sz w:val="16"/>
                <w:szCs w:val="16"/>
                <w:lang w:val="en-US" w:eastAsia="nl-BE"/>
              </w:rPr>
              <w:t>aluminium</w:t>
            </w:r>
            <w:proofErr w:type="spellEnd"/>
            <w:r w:rsidRPr="005775C4">
              <w:rPr>
                <w:rFonts w:ascii="Calibri" w:eastAsia="Times New Roman" w:hAnsi="Calibri" w:cs="Arial"/>
                <w:sz w:val="16"/>
                <w:szCs w:val="16"/>
                <w:lang w:val="en-US" w:eastAsia="nl-BE"/>
              </w:rPr>
              <w:t xml:space="preserve"> and are painted in the same </w:t>
            </w:r>
            <w:proofErr w:type="spellStart"/>
            <w:r w:rsidRPr="005775C4">
              <w:rPr>
                <w:rFonts w:ascii="Calibri" w:eastAsia="Times New Roman" w:hAnsi="Calibri" w:cs="Arial"/>
                <w:sz w:val="16"/>
                <w:szCs w:val="16"/>
                <w:lang w:val="en-US" w:eastAsia="nl-BE"/>
              </w:rPr>
              <w:t>colour</w:t>
            </w:r>
            <w:proofErr w:type="spellEnd"/>
            <w:r w:rsidRPr="005775C4">
              <w:rPr>
                <w:rFonts w:ascii="Calibri" w:eastAsia="Times New Roman" w:hAnsi="Calibri" w:cs="Arial"/>
                <w:sz w:val="16"/>
                <w:szCs w:val="16"/>
                <w:lang w:val="en-US" w:eastAsia="nl-BE"/>
              </w:rPr>
              <w:t xml:space="preserve"> as the profiles.</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 xml:space="preserve">The side supporting </w:t>
            </w:r>
            <w:proofErr w:type="spellStart"/>
            <w:r w:rsidRPr="005775C4">
              <w:rPr>
                <w:rFonts w:ascii="Calibri" w:eastAsia="Times New Roman" w:hAnsi="Calibri" w:cs="Arial"/>
                <w:sz w:val="16"/>
                <w:szCs w:val="16"/>
                <w:lang w:val="en-US" w:eastAsia="nl-BE"/>
              </w:rPr>
              <w:t>endpieces</w:t>
            </w:r>
            <w:proofErr w:type="spellEnd"/>
            <w:r w:rsidRPr="005775C4">
              <w:rPr>
                <w:rFonts w:ascii="Calibri" w:eastAsia="Times New Roman" w:hAnsi="Calibri" w:cs="Arial"/>
                <w:sz w:val="16"/>
                <w:szCs w:val="16"/>
                <w:lang w:val="en-US" w:eastAsia="nl-BE"/>
              </w:rPr>
              <w:t xml:space="preserve"> of </w:t>
            </w:r>
            <w:proofErr w:type="spellStart"/>
            <w:r w:rsidRPr="005775C4">
              <w:rPr>
                <w:rFonts w:ascii="Calibri" w:eastAsia="Times New Roman" w:hAnsi="Calibri" w:cs="Arial"/>
                <w:sz w:val="16"/>
                <w:szCs w:val="16"/>
                <w:lang w:val="en-US" w:eastAsia="nl-BE"/>
              </w:rPr>
              <w:t>anodised</w:t>
            </w:r>
            <w:proofErr w:type="spellEnd"/>
            <w:r w:rsidRPr="005775C4">
              <w:rPr>
                <w:rFonts w:ascii="Calibri" w:eastAsia="Times New Roman" w:hAnsi="Calibri" w:cs="Arial"/>
                <w:sz w:val="16"/>
                <w:szCs w:val="16"/>
                <w:lang w:val="en-US" w:eastAsia="nl-BE"/>
              </w:rPr>
              <w:t xml:space="preserve"> profiles (box, side channels and bottom bar) are painted in MAT9006.</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p>
        </w:tc>
      </w:tr>
      <w:tr w:rsidR="005775C4" w:rsidRPr="005775C4" w:rsidTr="005775C4">
        <w:trPr>
          <w:trHeight w:val="25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b/>
                <w:bCs/>
                <w:sz w:val="20"/>
                <w:szCs w:val="20"/>
                <w:u w:val="single"/>
                <w:lang w:eastAsia="nl-BE"/>
              </w:rPr>
            </w:pPr>
            <w:r w:rsidRPr="005775C4">
              <w:rPr>
                <w:rFonts w:ascii="Calibri" w:eastAsia="Times New Roman" w:hAnsi="Calibri" w:cs="Arial"/>
                <w:b/>
                <w:bCs/>
                <w:sz w:val="20"/>
                <w:szCs w:val="20"/>
                <w:u w:val="single"/>
                <w:lang w:eastAsia="nl-BE"/>
              </w:rPr>
              <w:t>Control</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Type of motorization depends on the choice of ventilation:</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eastAsia="nl-BE"/>
              </w:rPr>
            </w:pPr>
            <w:r w:rsidRPr="005775C4">
              <w:rPr>
                <w:rFonts w:ascii="Calibri" w:eastAsia="Times New Roman" w:hAnsi="Calibri" w:cs="Arial"/>
                <w:sz w:val="16"/>
                <w:szCs w:val="16"/>
                <w:lang w:val="en-US" w:eastAsia="nl-BE"/>
              </w:rPr>
              <w:t xml:space="preserve">    </w:t>
            </w:r>
            <w:r w:rsidRPr="005775C4">
              <w:rPr>
                <w:rFonts w:ascii="Calibri" w:eastAsia="Times New Roman" w:hAnsi="Calibri" w:cs="Arial"/>
                <w:sz w:val="16"/>
                <w:szCs w:val="16"/>
                <w:lang w:eastAsia="nl-BE"/>
              </w:rPr>
              <w:t xml:space="preserve">- </w:t>
            </w:r>
            <w:proofErr w:type="spellStart"/>
            <w:r w:rsidRPr="005775C4">
              <w:rPr>
                <w:rFonts w:ascii="Calibri" w:eastAsia="Times New Roman" w:hAnsi="Calibri" w:cs="Arial"/>
                <w:sz w:val="16"/>
                <w:szCs w:val="16"/>
                <w:lang w:eastAsia="nl-BE"/>
              </w:rPr>
              <w:t>If</w:t>
            </w:r>
            <w:proofErr w:type="spellEnd"/>
            <w:r w:rsidRPr="005775C4">
              <w:rPr>
                <w:rFonts w:ascii="Calibri" w:eastAsia="Times New Roman" w:hAnsi="Calibri" w:cs="Arial"/>
                <w:sz w:val="16"/>
                <w:szCs w:val="16"/>
                <w:lang w:eastAsia="nl-BE"/>
              </w:rPr>
              <w:t xml:space="preserve"> </w:t>
            </w:r>
            <w:proofErr w:type="spellStart"/>
            <w:r w:rsidRPr="005775C4">
              <w:rPr>
                <w:rFonts w:ascii="Calibri" w:eastAsia="Times New Roman" w:hAnsi="Calibri" w:cs="Arial"/>
                <w:sz w:val="16"/>
                <w:szCs w:val="16"/>
                <w:lang w:eastAsia="nl-BE"/>
              </w:rPr>
              <w:t>only</w:t>
            </w:r>
            <w:proofErr w:type="spellEnd"/>
            <w:r w:rsidRPr="005775C4">
              <w:rPr>
                <w:rFonts w:ascii="Calibri" w:eastAsia="Times New Roman" w:hAnsi="Calibri" w:cs="Arial"/>
                <w:sz w:val="16"/>
                <w:szCs w:val="16"/>
                <w:lang w:eastAsia="nl-BE"/>
              </w:rPr>
              <w:t xml:space="preserve"> '</w:t>
            </w:r>
            <w:proofErr w:type="spellStart"/>
            <w:r w:rsidRPr="005775C4">
              <w:rPr>
                <w:rFonts w:ascii="Calibri" w:eastAsia="Times New Roman" w:hAnsi="Calibri" w:cs="Arial"/>
                <w:sz w:val="16"/>
                <w:szCs w:val="16"/>
                <w:lang w:eastAsia="nl-BE"/>
              </w:rPr>
              <w:t>fixed</w:t>
            </w:r>
            <w:proofErr w:type="spellEnd"/>
            <w:r w:rsidRPr="005775C4">
              <w:rPr>
                <w:rFonts w:ascii="Calibri" w:eastAsia="Times New Roman" w:hAnsi="Calibri" w:cs="Arial"/>
                <w:sz w:val="16"/>
                <w:szCs w:val="16"/>
                <w:lang w:eastAsia="nl-BE"/>
              </w:rPr>
              <w:t>' modules:</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 xml:space="preserve">       Electrical by 230VAC tubular motor, without manual emergency override</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 xml:space="preserve">    - If combination 'fixed' and 'comfort ventilation' modules (open system):</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 xml:space="preserve">       Electrical by 230VAC tubular motor with Standard Motor Interface, without manual emergency override (see automation)</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 xml:space="preserve">    - If combination 'fixed' and 'smoke ventilation' modules:</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 xml:space="preserve">       Electrical by 24VDC tubular motor, without manual emergency override (see automation)</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Includes a cable equipped with a UV-resistant jacket.</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p>
        </w:tc>
      </w:tr>
      <w:tr w:rsidR="005775C4" w:rsidRPr="005775C4" w:rsidTr="005775C4">
        <w:trPr>
          <w:trHeight w:val="25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b/>
                <w:bCs/>
                <w:sz w:val="20"/>
                <w:szCs w:val="20"/>
                <w:u w:val="single"/>
                <w:lang w:val="en-US" w:eastAsia="nl-BE"/>
              </w:rPr>
            </w:pPr>
            <w:r w:rsidRPr="005775C4">
              <w:rPr>
                <w:rFonts w:ascii="Calibri" w:eastAsia="Times New Roman" w:hAnsi="Calibri" w:cs="Arial"/>
                <w:b/>
                <w:bCs/>
                <w:sz w:val="20"/>
                <w:szCs w:val="20"/>
                <w:u w:val="single"/>
                <w:lang w:val="en-US" w:eastAsia="nl-BE"/>
              </w:rPr>
              <w:t>Power supply, wiring and automation</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The power supply and all wiring are included in the electrical set. These should be provided by the M&amp;E-engineer on site and is not part of the electrical set.</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 xml:space="preserve">A junction box is required to guarantee a perfect electric connection between the VELUX VMS and the </w:t>
            </w:r>
            <w:proofErr w:type="spellStart"/>
            <w:r w:rsidRPr="005775C4">
              <w:rPr>
                <w:rFonts w:ascii="Calibri" w:eastAsia="Times New Roman" w:hAnsi="Calibri" w:cs="Arial"/>
                <w:sz w:val="16"/>
                <w:szCs w:val="16"/>
                <w:lang w:val="en-US" w:eastAsia="nl-BE"/>
              </w:rPr>
              <w:t>Topfix</w:t>
            </w:r>
            <w:proofErr w:type="spellEnd"/>
            <w:r w:rsidRPr="005775C4">
              <w:rPr>
                <w:rFonts w:ascii="Calibri" w:eastAsia="Times New Roman" w:hAnsi="Calibri" w:cs="Arial"/>
                <w:sz w:val="16"/>
                <w:szCs w:val="16"/>
                <w:lang w:val="en-US" w:eastAsia="nl-BE"/>
              </w:rPr>
              <w:t xml:space="preserve"> VMS.</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Wires may be lead through the flashings using watertight grommets fitted to the thickness of the flashing.</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A special protocol, approved by VELUX®, is integrated in the Building Management System.</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 xml:space="preserve">This protocol is necessary to ensure a combined function between the VELUX® Modular Skylights and the </w:t>
            </w:r>
            <w:proofErr w:type="spellStart"/>
            <w:r w:rsidRPr="005775C4">
              <w:rPr>
                <w:rFonts w:ascii="Calibri" w:eastAsia="Times New Roman" w:hAnsi="Calibri" w:cs="Arial"/>
                <w:sz w:val="16"/>
                <w:szCs w:val="16"/>
                <w:lang w:val="en-US" w:eastAsia="nl-BE"/>
              </w:rPr>
              <w:t>Topfix</w:t>
            </w:r>
            <w:proofErr w:type="spellEnd"/>
            <w:r w:rsidRPr="005775C4">
              <w:rPr>
                <w:rFonts w:ascii="Calibri" w:eastAsia="Times New Roman" w:hAnsi="Calibri" w:cs="Arial"/>
                <w:sz w:val="16"/>
                <w:szCs w:val="16"/>
                <w:lang w:val="en-US" w:eastAsia="nl-BE"/>
              </w:rPr>
              <w:t xml:space="preserve"> VMS.</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 xml:space="preserve">    - If 230 VAC tubular motor with standard motor interface &gt; protocol needs to be integrated into the Building Management System</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 xml:space="preserve">    - If 24 VDC tubular motor &gt; to be realized with the </w:t>
            </w:r>
            <w:proofErr w:type="spellStart"/>
            <w:r w:rsidRPr="005775C4">
              <w:rPr>
                <w:rFonts w:ascii="Calibri" w:eastAsia="Times New Roman" w:hAnsi="Calibri" w:cs="Arial"/>
                <w:sz w:val="16"/>
                <w:szCs w:val="16"/>
                <w:lang w:val="en-US" w:eastAsia="nl-BE"/>
              </w:rPr>
              <w:t>WindowMaster</w:t>
            </w:r>
            <w:proofErr w:type="spellEnd"/>
            <w:r w:rsidRPr="005775C4">
              <w:rPr>
                <w:rFonts w:ascii="Calibri" w:eastAsia="Times New Roman" w:hAnsi="Calibri" w:cs="Arial"/>
                <w:sz w:val="16"/>
                <w:szCs w:val="16"/>
                <w:lang w:val="en-US" w:eastAsia="nl-BE"/>
              </w:rPr>
              <w:t xml:space="preserve"> </w:t>
            </w:r>
            <w:proofErr w:type="spellStart"/>
            <w:r w:rsidRPr="005775C4">
              <w:rPr>
                <w:rFonts w:ascii="Calibri" w:eastAsia="Times New Roman" w:hAnsi="Calibri" w:cs="Arial"/>
                <w:sz w:val="16"/>
                <w:szCs w:val="16"/>
                <w:lang w:val="en-US" w:eastAsia="nl-BE"/>
              </w:rPr>
              <w:t>FlexiSmoke</w:t>
            </w:r>
            <w:proofErr w:type="spellEnd"/>
            <w:r w:rsidRPr="005775C4">
              <w:rPr>
                <w:rFonts w:ascii="Calibri" w:eastAsia="Times New Roman" w:hAnsi="Calibri" w:cs="Arial"/>
                <w:sz w:val="16"/>
                <w:szCs w:val="16"/>
                <w:lang w:val="en-US" w:eastAsia="nl-BE"/>
              </w:rPr>
              <w:t xml:space="preserve"> module(s)</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The Building Management System is not part of the sun protection package.</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p>
        </w:tc>
      </w:tr>
      <w:tr w:rsidR="005775C4" w:rsidRPr="005775C4" w:rsidTr="005775C4">
        <w:trPr>
          <w:trHeight w:val="25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b/>
                <w:bCs/>
                <w:sz w:val="20"/>
                <w:szCs w:val="20"/>
                <w:u w:val="single"/>
                <w:lang w:eastAsia="nl-BE"/>
              </w:rPr>
            </w:pPr>
            <w:r w:rsidRPr="005775C4">
              <w:rPr>
                <w:rFonts w:ascii="Calibri" w:eastAsia="Times New Roman" w:hAnsi="Calibri" w:cs="Arial"/>
                <w:b/>
                <w:bCs/>
                <w:sz w:val="20"/>
                <w:szCs w:val="20"/>
                <w:u w:val="single"/>
                <w:lang w:eastAsia="nl-BE"/>
              </w:rPr>
              <w:t>Warranty</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 xml:space="preserve">10-year warranty on all coatings on the </w:t>
            </w:r>
            <w:proofErr w:type="spellStart"/>
            <w:r w:rsidRPr="005775C4">
              <w:rPr>
                <w:rFonts w:ascii="Calibri" w:eastAsia="Times New Roman" w:hAnsi="Calibri" w:cs="Arial"/>
                <w:sz w:val="16"/>
                <w:szCs w:val="16"/>
                <w:lang w:val="en-US" w:eastAsia="nl-BE"/>
              </w:rPr>
              <w:t>aluminium</w:t>
            </w:r>
            <w:proofErr w:type="spellEnd"/>
            <w:r w:rsidRPr="005775C4">
              <w:rPr>
                <w:rFonts w:ascii="Calibri" w:eastAsia="Times New Roman" w:hAnsi="Calibri" w:cs="Arial"/>
                <w:sz w:val="16"/>
                <w:szCs w:val="16"/>
                <w:lang w:val="en-US" w:eastAsia="nl-BE"/>
              </w:rPr>
              <w:t xml:space="preserve"> elements.</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5-year warranty on all defects arising from normal home use and regular maintenance.</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5-year warranty on gloss (coatings).</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5-year warranty on the electronic operating system (</w:t>
            </w:r>
            <w:proofErr w:type="spellStart"/>
            <w:r w:rsidRPr="005775C4">
              <w:rPr>
                <w:rFonts w:ascii="Calibri" w:eastAsia="Times New Roman" w:hAnsi="Calibri" w:cs="Arial"/>
                <w:sz w:val="16"/>
                <w:szCs w:val="16"/>
                <w:lang w:val="en-US" w:eastAsia="nl-BE"/>
              </w:rPr>
              <w:t>Somfy</w:t>
            </w:r>
            <w:proofErr w:type="spellEnd"/>
            <w:r w:rsidRPr="005775C4">
              <w:rPr>
                <w:rFonts w:ascii="Calibri" w:eastAsia="Times New Roman" w:hAnsi="Calibri" w:cs="Arial"/>
                <w:sz w:val="16"/>
                <w:szCs w:val="16"/>
                <w:lang w:val="en-US" w:eastAsia="nl-BE"/>
              </w:rPr>
              <w:t xml:space="preserve">® </w:t>
            </w:r>
            <w:proofErr w:type="spellStart"/>
            <w:r w:rsidRPr="005775C4">
              <w:rPr>
                <w:rFonts w:ascii="Calibri" w:eastAsia="Times New Roman" w:hAnsi="Calibri" w:cs="Arial"/>
                <w:sz w:val="16"/>
                <w:szCs w:val="16"/>
                <w:lang w:val="en-US" w:eastAsia="nl-BE"/>
              </w:rPr>
              <w:t>motorisation</w:t>
            </w:r>
            <w:proofErr w:type="spellEnd"/>
            <w:r w:rsidRPr="005775C4">
              <w:rPr>
                <w:rFonts w:ascii="Calibri" w:eastAsia="Times New Roman" w:hAnsi="Calibri" w:cs="Arial"/>
                <w:sz w:val="16"/>
                <w:szCs w:val="16"/>
                <w:lang w:val="en-US" w:eastAsia="nl-BE"/>
              </w:rPr>
              <w:t xml:space="preserve"> &amp; automation).</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lastRenderedPageBreak/>
              <w:t>5-year warranty on the fabric collection.</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p>
        </w:tc>
      </w:tr>
      <w:tr w:rsidR="005775C4" w:rsidRPr="005775C4" w:rsidTr="005775C4">
        <w:trPr>
          <w:trHeight w:val="25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b/>
                <w:bCs/>
                <w:sz w:val="20"/>
                <w:szCs w:val="20"/>
                <w:u w:val="single"/>
                <w:lang w:eastAsia="nl-BE"/>
              </w:rPr>
            </w:pPr>
            <w:r w:rsidRPr="005775C4">
              <w:rPr>
                <w:rFonts w:ascii="Calibri" w:eastAsia="Times New Roman" w:hAnsi="Calibri" w:cs="Arial"/>
                <w:b/>
                <w:bCs/>
                <w:sz w:val="20"/>
                <w:szCs w:val="20"/>
                <w:u w:val="single"/>
                <w:lang w:eastAsia="nl-BE"/>
              </w:rPr>
              <w:t>Wind class</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This screen meets European standard EN13561.</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Guaranteed up to 120 km/h when closed if H (height of the mounting feet) = 80 mm (compliant to wind resistance class 3)*.</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eastAsia="nl-BE"/>
              </w:rPr>
            </w:pPr>
            <w:r w:rsidRPr="005775C4">
              <w:rPr>
                <w:rFonts w:ascii="Calibri" w:eastAsia="Times New Roman" w:hAnsi="Calibri" w:cs="Arial"/>
                <w:sz w:val="16"/>
                <w:szCs w:val="16"/>
                <w:lang w:val="en-US" w:eastAsia="nl-BE"/>
              </w:rPr>
              <w:t xml:space="preserve">    </w:t>
            </w:r>
            <w:r w:rsidRPr="005775C4">
              <w:rPr>
                <w:rFonts w:ascii="Calibri" w:eastAsia="Times New Roman" w:hAnsi="Calibri" w:cs="Arial"/>
                <w:sz w:val="16"/>
                <w:szCs w:val="16"/>
                <w:lang w:eastAsia="nl-BE"/>
              </w:rPr>
              <w:t xml:space="preserve">* Wind tunnel test report 'Von </w:t>
            </w:r>
            <w:proofErr w:type="spellStart"/>
            <w:r w:rsidRPr="005775C4">
              <w:rPr>
                <w:rFonts w:ascii="Calibri" w:eastAsia="Times New Roman" w:hAnsi="Calibri" w:cs="Arial"/>
                <w:sz w:val="16"/>
                <w:szCs w:val="16"/>
                <w:lang w:eastAsia="nl-BE"/>
              </w:rPr>
              <w:t>Karmen</w:t>
            </w:r>
            <w:proofErr w:type="spellEnd"/>
            <w:r w:rsidRPr="005775C4">
              <w:rPr>
                <w:rFonts w:ascii="Calibri" w:eastAsia="Times New Roman" w:hAnsi="Calibri" w:cs="Arial"/>
                <w:sz w:val="16"/>
                <w:szCs w:val="16"/>
                <w:lang w:eastAsia="nl-BE"/>
              </w:rPr>
              <w:t xml:space="preserve">' </w:t>
            </w:r>
            <w:proofErr w:type="spellStart"/>
            <w:r w:rsidRPr="005775C4">
              <w:rPr>
                <w:rFonts w:ascii="Calibri" w:eastAsia="Times New Roman" w:hAnsi="Calibri" w:cs="Arial"/>
                <w:sz w:val="16"/>
                <w:szCs w:val="16"/>
                <w:lang w:eastAsia="nl-BE"/>
              </w:rPr>
              <w:t>institute</w:t>
            </w:r>
            <w:proofErr w:type="spellEnd"/>
            <w:r w:rsidRPr="005775C4">
              <w:rPr>
                <w:rFonts w:ascii="Calibri" w:eastAsia="Times New Roman" w:hAnsi="Calibri" w:cs="Arial"/>
                <w:sz w:val="16"/>
                <w:szCs w:val="16"/>
                <w:lang w:eastAsia="nl-BE"/>
              </w:rPr>
              <w:t xml:space="preserve"> (n° EAR0852 - 2009-07) (W 2,000 mm x P 2,000 mm)</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Guaranteed up to 80 km/h when closed if H (height of the mounting feet) = 160 mm (compliant to wind resistance class 3)*.</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p>
        </w:tc>
      </w:tr>
      <w:tr w:rsidR="005775C4" w:rsidRPr="005775C4" w:rsidTr="005775C4">
        <w:trPr>
          <w:trHeight w:val="25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b/>
                <w:bCs/>
                <w:sz w:val="20"/>
                <w:szCs w:val="20"/>
                <w:u w:val="single"/>
                <w:lang w:eastAsia="nl-BE"/>
              </w:rPr>
            </w:pPr>
            <w:r w:rsidRPr="005775C4">
              <w:rPr>
                <w:rFonts w:ascii="Calibri" w:eastAsia="Times New Roman" w:hAnsi="Calibri" w:cs="Arial"/>
                <w:b/>
                <w:bCs/>
                <w:sz w:val="20"/>
                <w:szCs w:val="20"/>
                <w:u w:val="single"/>
                <w:lang w:eastAsia="nl-BE"/>
              </w:rPr>
              <w:t xml:space="preserve">Standards </w:t>
            </w:r>
            <w:proofErr w:type="spellStart"/>
            <w:r w:rsidRPr="005775C4">
              <w:rPr>
                <w:rFonts w:ascii="Calibri" w:eastAsia="Times New Roman" w:hAnsi="Calibri" w:cs="Arial"/>
                <w:b/>
                <w:bCs/>
                <w:sz w:val="20"/>
                <w:szCs w:val="20"/>
                <w:u w:val="single"/>
                <w:lang w:eastAsia="nl-BE"/>
              </w:rPr>
              <w:t>and</w:t>
            </w:r>
            <w:proofErr w:type="spellEnd"/>
            <w:r w:rsidRPr="005775C4">
              <w:rPr>
                <w:rFonts w:ascii="Calibri" w:eastAsia="Times New Roman" w:hAnsi="Calibri" w:cs="Arial"/>
                <w:b/>
                <w:bCs/>
                <w:sz w:val="20"/>
                <w:szCs w:val="20"/>
                <w:u w:val="single"/>
                <w:lang w:eastAsia="nl-BE"/>
              </w:rPr>
              <w:t xml:space="preserve"> </w:t>
            </w:r>
            <w:proofErr w:type="spellStart"/>
            <w:r w:rsidRPr="005775C4">
              <w:rPr>
                <w:rFonts w:ascii="Calibri" w:eastAsia="Times New Roman" w:hAnsi="Calibri" w:cs="Arial"/>
                <w:b/>
                <w:bCs/>
                <w:sz w:val="20"/>
                <w:szCs w:val="20"/>
                <w:u w:val="single"/>
                <w:lang w:eastAsia="nl-BE"/>
              </w:rPr>
              <w:t>certificates</w:t>
            </w:r>
            <w:proofErr w:type="spellEnd"/>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This product is manufactured according to, complies with and/or has been tested according to: EN 13561</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eastAsia="nl-BE"/>
              </w:rPr>
            </w:pPr>
            <w:proofErr w:type="spellStart"/>
            <w:r w:rsidRPr="005775C4">
              <w:rPr>
                <w:rFonts w:ascii="Calibri" w:eastAsia="Times New Roman" w:hAnsi="Calibri" w:cs="Arial"/>
                <w:sz w:val="16"/>
                <w:szCs w:val="16"/>
                <w:lang w:eastAsia="nl-BE"/>
              </w:rPr>
              <w:t>References</w:t>
            </w:r>
            <w:proofErr w:type="spellEnd"/>
            <w:r w:rsidRPr="005775C4">
              <w:rPr>
                <w:rFonts w:ascii="Calibri" w:eastAsia="Times New Roman" w:hAnsi="Calibri" w:cs="Arial"/>
                <w:sz w:val="16"/>
                <w:szCs w:val="16"/>
                <w:lang w:eastAsia="nl-BE"/>
              </w:rPr>
              <w:t xml:space="preserve"> </w:t>
            </w:r>
            <w:proofErr w:type="spellStart"/>
            <w:r w:rsidRPr="005775C4">
              <w:rPr>
                <w:rFonts w:ascii="Calibri" w:eastAsia="Times New Roman" w:hAnsi="Calibri" w:cs="Arial"/>
                <w:sz w:val="16"/>
                <w:szCs w:val="16"/>
                <w:lang w:eastAsia="nl-BE"/>
              </w:rPr>
              <w:t>and</w:t>
            </w:r>
            <w:proofErr w:type="spellEnd"/>
            <w:r w:rsidRPr="005775C4">
              <w:rPr>
                <w:rFonts w:ascii="Calibri" w:eastAsia="Times New Roman" w:hAnsi="Calibri" w:cs="Arial"/>
                <w:sz w:val="16"/>
                <w:szCs w:val="16"/>
                <w:lang w:eastAsia="nl-BE"/>
              </w:rPr>
              <w:t xml:space="preserve"> </w:t>
            </w:r>
            <w:proofErr w:type="spellStart"/>
            <w:r w:rsidRPr="005775C4">
              <w:rPr>
                <w:rFonts w:ascii="Calibri" w:eastAsia="Times New Roman" w:hAnsi="Calibri" w:cs="Arial"/>
                <w:sz w:val="16"/>
                <w:szCs w:val="16"/>
                <w:lang w:eastAsia="nl-BE"/>
              </w:rPr>
              <w:t>certificates</w:t>
            </w:r>
            <w:proofErr w:type="spellEnd"/>
            <w:r w:rsidRPr="005775C4">
              <w:rPr>
                <w:rFonts w:ascii="Calibri" w:eastAsia="Times New Roman" w:hAnsi="Calibri" w:cs="Arial"/>
                <w:sz w:val="16"/>
                <w:szCs w:val="16"/>
                <w:lang w:eastAsia="nl-BE"/>
              </w:rPr>
              <w:t>:</w:t>
            </w:r>
          </w:p>
        </w:tc>
      </w:tr>
      <w:tr w:rsidR="005775C4" w:rsidRPr="005775C4" w:rsidTr="005775C4">
        <w:trPr>
          <w:trHeight w:val="225"/>
        </w:trPr>
        <w:tc>
          <w:tcPr>
            <w:tcW w:w="10206" w:type="dxa"/>
            <w:tcBorders>
              <w:top w:val="nil"/>
              <w:left w:val="nil"/>
              <w:bottom w:val="nil"/>
              <w:right w:val="nil"/>
            </w:tcBorders>
            <w:shd w:val="clear" w:color="auto" w:fill="auto"/>
            <w:hideMark/>
          </w:tcPr>
          <w:p w:rsidR="005775C4" w:rsidRPr="005775C4" w:rsidRDefault="005775C4" w:rsidP="005775C4">
            <w:pPr>
              <w:spacing w:after="0" w:line="240" w:lineRule="auto"/>
              <w:rPr>
                <w:rFonts w:ascii="Calibri" w:eastAsia="Times New Roman" w:hAnsi="Calibri" w:cs="Arial"/>
                <w:sz w:val="16"/>
                <w:szCs w:val="16"/>
                <w:lang w:val="en-US" w:eastAsia="nl-BE"/>
              </w:rPr>
            </w:pPr>
            <w:r w:rsidRPr="005775C4">
              <w:rPr>
                <w:rFonts w:ascii="Calibri" w:eastAsia="Times New Roman" w:hAnsi="Calibri" w:cs="Arial"/>
                <w:sz w:val="16"/>
                <w:szCs w:val="16"/>
                <w:lang w:val="en-US" w:eastAsia="nl-BE"/>
              </w:rPr>
              <w:t xml:space="preserve">    - Declaration of performance DOP 201409-F006</w:t>
            </w:r>
          </w:p>
        </w:tc>
      </w:tr>
      <w:bookmarkEnd w:id="0"/>
    </w:tbl>
    <w:p w:rsidR="00F24520" w:rsidRPr="005775C4" w:rsidRDefault="00F24520">
      <w:pPr>
        <w:rPr>
          <w:sz w:val="20"/>
          <w:szCs w:val="20"/>
          <w:lang w:val="en-US"/>
        </w:rPr>
      </w:pPr>
    </w:p>
    <w:sectPr w:rsidR="00F24520" w:rsidRPr="005775C4" w:rsidSect="00D5775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D3"/>
    <w:rsid w:val="00046AD3"/>
    <w:rsid w:val="0008092E"/>
    <w:rsid w:val="00110F2F"/>
    <w:rsid w:val="001246E5"/>
    <w:rsid w:val="001C6103"/>
    <w:rsid w:val="00227EDC"/>
    <w:rsid w:val="002F5841"/>
    <w:rsid w:val="004A7130"/>
    <w:rsid w:val="004F5B4A"/>
    <w:rsid w:val="005775C4"/>
    <w:rsid w:val="006640AB"/>
    <w:rsid w:val="007A2316"/>
    <w:rsid w:val="0087046A"/>
    <w:rsid w:val="00930002"/>
    <w:rsid w:val="00AA3114"/>
    <w:rsid w:val="00C05ECA"/>
    <w:rsid w:val="00D57754"/>
    <w:rsid w:val="00F245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AA40"/>
  <w15:chartTrackingRefBased/>
  <w15:docId w15:val="{FD946B6A-014F-4E94-A9A8-88F25D24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5023">
      <w:bodyDiv w:val="1"/>
      <w:marLeft w:val="0"/>
      <w:marRight w:val="0"/>
      <w:marTop w:val="0"/>
      <w:marBottom w:val="0"/>
      <w:divBdr>
        <w:top w:val="none" w:sz="0" w:space="0" w:color="auto"/>
        <w:left w:val="none" w:sz="0" w:space="0" w:color="auto"/>
        <w:bottom w:val="none" w:sz="0" w:space="0" w:color="auto"/>
        <w:right w:val="none" w:sz="0" w:space="0" w:color="auto"/>
      </w:divBdr>
    </w:div>
    <w:div w:id="333991459">
      <w:bodyDiv w:val="1"/>
      <w:marLeft w:val="0"/>
      <w:marRight w:val="0"/>
      <w:marTop w:val="0"/>
      <w:marBottom w:val="0"/>
      <w:divBdr>
        <w:top w:val="none" w:sz="0" w:space="0" w:color="auto"/>
        <w:left w:val="none" w:sz="0" w:space="0" w:color="auto"/>
        <w:bottom w:val="none" w:sz="0" w:space="0" w:color="auto"/>
        <w:right w:val="none" w:sz="0" w:space="0" w:color="auto"/>
      </w:divBdr>
    </w:div>
    <w:div w:id="463357215">
      <w:bodyDiv w:val="1"/>
      <w:marLeft w:val="0"/>
      <w:marRight w:val="0"/>
      <w:marTop w:val="0"/>
      <w:marBottom w:val="0"/>
      <w:divBdr>
        <w:top w:val="none" w:sz="0" w:space="0" w:color="auto"/>
        <w:left w:val="none" w:sz="0" w:space="0" w:color="auto"/>
        <w:bottom w:val="none" w:sz="0" w:space="0" w:color="auto"/>
        <w:right w:val="none" w:sz="0" w:space="0" w:color="auto"/>
      </w:divBdr>
    </w:div>
    <w:div w:id="469634918">
      <w:bodyDiv w:val="1"/>
      <w:marLeft w:val="0"/>
      <w:marRight w:val="0"/>
      <w:marTop w:val="0"/>
      <w:marBottom w:val="0"/>
      <w:divBdr>
        <w:top w:val="none" w:sz="0" w:space="0" w:color="auto"/>
        <w:left w:val="none" w:sz="0" w:space="0" w:color="auto"/>
        <w:bottom w:val="none" w:sz="0" w:space="0" w:color="auto"/>
        <w:right w:val="none" w:sz="0" w:space="0" w:color="auto"/>
      </w:divBdr>
    </w:div>
    <w:div w:id="469832625">
      <w:bodyDiv w:val="1"/>
      <w:marLeft w:val="0"/>
      <w:marRight w:val="0"/>
      <w:marTop w:val="0"/>
      <w:marBottom w:val="0"/>
      <w:divBdr>
        <w:top w:val="none" w:sz="0" w:space="0" w:color="auto"/>
        <w:left w:val="none" w:sz="0" w:space="0" w:color="auto"/>
        <w:bottom w:val="none" w:sz="0" w:space="0" w:color="auto"/>
        <w:right w:val="none" w:sz="0" w:space="0" w:color="auto"/>
      </w:divBdr>
    </w:div>
    <w:div w:id="1113130235">
      <w:bodyDiv w:val="1"/>
      <w:marLeft w:val="0"/>
      <w:marRight w:val="0"/>
      <w:marTop w:val="0"/>
      <w:marBottom w:val="0"/>
      <w:divBdr>
        <w:top w:val="none" w:sz="0" w:space="0" w:color="auto"/>
        <w:left w:val="none" w:sz="0" w:space="0" w:color="auto"/>
        <w:bottom w:val="none" w:sz="0" w:space="0" w:color="auto"/>
        <w:right w:val="none" w:sz="0" w:space="0" w:color="auto"/>
      </w:divBdr>
    </w:div>
    <w:div w:id="1211040751">
      <w:bodyDiv w:val="1"/>
      <w:marLeft w:val="0"/>
      <w:marRight w:val="0"/>
      <w:marTop w:val="0"/>
      <w:marBottom w:val="0"/>
      <w:divBdr>
        <w:top w:val="none" w:sz="0" w:space="0" w:color="auto"/>
        <w:left w:val="none" w:sz="0" w:space="0" w:color="auto"/>
        <w:bottom w:val="none" w:sz="0" w:space="0" w:color="auto"/>
        <w:right w:val="none" w:sz="0" w:space="0" w:color="auto"/>
      </w:divBdr>
    </w:div>
    <w:div w:id="1322003916">
      <w:bodyDiv w:val="1"/>
      <w:marLeft w:val="0"/>
      <w:marRight w:val="0"/>
      <w:marTop w:val="0"/>
      <w:marBottom w:val="0"/>
      <w:divBdr>
        <w:top w:val="none" w:sz="0" w:space="0" w:color="auto"/>
        <w:left w:val="none" w:sz="0" w:space="0" w:color="auto"/>
        <w:bottom w:val="none" w:sz="0" w:space="0" w:color="auto"/>
        <w:right w:val="none" w:sz="0" w:space="0" w:color="auto"/>
      </w:divBdr>
    </w:div>
    <w:div w:id="1658879702">
      <w:bodyDiv w:val="1"/>
      <w:marLeft w:val="0"/>
      <w:marRight w:val="0"/>
      <w:marTop w:val="0"/>
      <w:marBottom w:val="0"/>
      <w:divBdr>
        <w:top w:val="none" w:sz="0" w:space="0" w:color="auto"/>
        <w:left w:val="none" w:sz="0" w:space="0" w:color="auto"/>
        <w:bottom w:val="none" w:sz="0" w:space="0" w:color="auto"/>
        <w:right w:val="none" w:sz="0" w:space="0" w:color="auto"/>
      </w:divBdr>
    </w:div>
    <w:div w:id="1681158878">
      <w:bodyDiv w:val="1"/>
      <w:marLeft w:val="0"/>
      <w:marRight w:val="0"/>
      <w:marTop w:val="0"/>
      <w:marBottom w:val="0"/>
      <w:divBdr>
        <w:top w:val="none" w:sz="0" w:space="0" w:color="auto"/>
        <w:left w:val="none" w:sz="0" w:space="0" w:color="auto"/>
        <w:bottom w:val="none" w:sz="0" w:space="0" w:color="auto"/>
        <w:right w:val="none" w:sz="0" w:space="0" w:color="auto"/>
      </w:divBdr>
    </w:div>
    <w:div w:id="1870872257">
      <w:bodyDiv w:val="1"/>
      <w:marLeft w:val="0"/>
      <w:marRight w:val="0"/>
      <w:marTop w:val="0"/>
      <w:marBottom w:val="0"/>
      <w:divBdr>
        <w:top w:val="none" w:sz="0" w:space="0" w:color="auto"/>
        <w:left w:val="none" w:sz="0" w:space="0" w:color="auto"/>
        <w:bottom w:val="none" w:sz="0" w:space="0" w:color="auto"/>
        <w:right w:val="none" w:sz="0" w:space="0" w:color="auto"/>
      </w:divBdr>
    </w:div>
    <w:div w:id="201661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de\Desktop\xlx-dox.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xlx-dox.dotx</Template>
  <TotalTime>0</TotalTime>
  <Pages>3</Pages>
  <Words>1232</Words>
  <Characters>6780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Rademan</dc:creator>
  <cp:keywords/>
  <dc:description/>
  <cp:lastModifiedBy>Patrick Rademan</cp:lastModifiedBy>
  <cp:revision>2</cp:revision>
  <dcterms:created xsi:type="dcterms:W3CDTF">2016-04-20T13:21:00Z</dcterms:created>
  <dcterms:modified xsi:type="dcterms:W3CDTF">2016-04-20T13:21:00Z</dcterms:modified>
</cp:coreProperties>
</file>